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67A" w:rsidRDefault="00ED367A" w:rsidP="00826A0F">
      <w:pPr>
        <w:shd w:val="clear" w:color="auto" w:fill="FFFFFF"/>
        <w:spacing w:line="276" w:lineRule="auto"/>
        <w:jc w:val="both"/>
        <w:textAlignment w:val="baseline"/>
        <w:rPr>
          <w:color w:val="000000"/>
          <w:sz w:val="28"/>
          <w:szCs w:val="28"/>
        </w:rPr>
      </w:pPr>
    </w:p>
    <w:p w:rsidR="004A7D2B" w:rsidRDefault="004A7D2B" w:rsidP="004A7D2B">
      <w:pPr>
        <w:shd w:val="clear" w:color="auto" w:fill="FFFFFF"/>
        <w:spacing w:line="276" w:lineRule="auto"/>
        <w:jc w:val="center"/>
        <w:textAlignment w:val="baseline"/>
        <w:rPr>
          <w:color w:val="000000"/>
          <w:sz w:val="28"/>
          <w:szCs w:val="28"/>
        </w:rPr>
      </w:pPr>
      <w:r>
        <w:rPr>
          <w:color w:val="000000"/>
          <w:sz w:val="28"/>
          <w:szCs w:val="28"/>
        </w:rPr>
        <w:t>CHUẨN ĐẦU RA CHƯƠNG TRÌNH ĐÀO TẠO</w:t>
      </w:r>
    </w:p>
    <w:p w:rsidR="004A7D2B" w:rsidRDefault="004A7D2B" w:rsidP="004A7D2B">
      <w:pPr>
        <w:shd w:val="clear" w:color="auto" w:fill="FFFFFF"/>
        <w:spacing w:line="276" w:lineRule="auto"/>
        <w:jc w:val="center"/>
        <w:textAlignment w:val="baseline"/>
        <w:rPr>
          <w:color w:val="000000"/>
          <w:sz w:val="28"/>
          <w:szCs w:val="28"/>
        </w:rPr>
      </w:pPr>
      <w:r>
        <w:rPr>
          <w:color w:val="000000"/>
          <w:sz w:val="28"/>
          <w:szCs w:val="28"/>
        </w:rPr>
        <w:t>CHUYÊN NGÀNH:</w:t>
      </w:r>
      <w:r w:rsidR="00900540">
        <w:rPr>
          <w:color w:val="000000"/>
          <w:sz w:val="28"/>
          <w:szCs w:val="28"/>
        </w:rPr>
        <w:t xml:space="preserve"> KỸ THUẬT XÂY DỰNG CÔNG TRÌNH THỦY</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1. GIỚI THIỆU VỀ NGÀNH ĐÀO TẠO</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Chuyên ngành đào tạo:</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Trình độ: Thạc sỹ theo định hướng ứng dụng</w:t>
      </w:r>
    </w:p>
    <w:p w:rsidR="004A7D2B" w:rsidRDefault="004A7D2B" w:rsidP="004A7D2B">
      <w:pPr>
        <w:shd w:val="clear" w:color="auto" w:fill="FFFFFF"/>
        <w:spacing w:line="276" w:lineRule="auto"/>
        <w:textAlignment w:val="baseline"/>
        <w:rPr>
          <w:color w:val="000000"/>
          <w:sz w:val="28"/>
          <w:szCs w:val="28"/>
        </w:rPr>
      </w:pPr>
      <w:r>
        <w:rPr>
          <w:color w:val="000000"/>
          <w:sz w:val="28"/>
          <w:szCs w:val="28"/>
        </w:rPr>
        <w:t>- Mã số</w:t>
      </w:r>
      <w:r w:rsidR="004432FD">
        <w:rPr>
          <w:color w:val="000000"/>
          <w:sz w:val="28"/>
          <w:szCs w:val="28"/>
        </w:rPr>
        <w:t xml:space="preserve"> cũ</w:t>
      </w:r>
      <w:r>
        <w:rPr>
          <w:color w:val="000000"/>
          <w:sz w:val="28"/>
          <w:szCs w:val="28"/>
        </w:rPr>
        <w:t>: 65080202</w:t>
      </w:r>
    </w:p>
    <w:p w:rsidR="004432FD" w:rsidRDefault="004432FD" w:rsidP="004A7D2B">
      <w:pPr>
        <w:shd w:val="clear" w:color="auto" w:fill="FFFFFF"/>
        <w:spacing w:line="276" w:lineRule="auto"/>
        <w:textAlignment w:val="baseline"/>
        <w:rPr>
          <w:color w:val="000000"/>
          <w:sz w:val="28"/>
          <w:szCs w:val="28"/>
        </w:rPr>
      </w:pPr>
      <w:r>
        <w:rPr>
          <w:color w:val="000000"/>
          <w:sz w:val="28"/>
          <w:szCs w:val="28"/>
        </w:rPr>
        <w:t>- Mã số mới theo TT25/2017: 8580202</w:t>
      </w:r>
    </w:p>
    <w:p w:rsidR="004E3275" w:rsidRDefault="004E3275" w:rsidP="004A7D2B">
      <w:pPr>
        <w:shd w:val="clear" w:color="auto" w:fill="FFFFFF"/>
        <w:spacing w:line="276" w:lineRule="auto"/>
        <w:textAlignment w:val="baseline"/>
        <w:rPr>
          <w:color w:val="000000"/>
          <w:sz w:val="28"/>
          <w:szCs w:val="28"/>
        </w:rPr>
      </w:pPr>
      <w:r>
        <w:rPr>
          <w:color w:val="000000"/>
          <w:sz w:val="28"/>
          <w:szCs w:val="28"/>
        </w:rPr>
        <w:t>- Thời gian đào tạo: 2 năm</w:t>
      </w:r>
    </w:p>
    <w:p w:rsidR="004E3275" w:rsidRDefault="004E3275" w:rsidP="004A7D2B">
      <w:pPr>
        <w:shd w:val="clear" w:color="auto" w:fill="FFFFFF"/>
        <w:spacing w:line="276" w:lineRule="auto"/>
        <w:textAlignment w:val="baseline"/>
        <w:rPr>
          <w:color w:val="000000"/>
          <w:sz w:val="28"/>
          <w:szCs w:val="28"/>
        </w:rPr>
      </w:pPr>
      <w:r>
        <w:rPr>
          <w:color w:val="000000"/>
          <w:sz w:val="28"/>
          <w:szCs w:val="28"/>
        </w:rPr>
        <w:t>- Số lượng tín chỉ: 60</w:t>
      </w:r>
    </w:p>
    <w:p w:rsidR="004E3275" w:rsidRDefault="004E3275" w:rsidP="004A7D2B">
      <w:pPr>
        <w:shd w:val="clear" w:color="auto" w:fill="FFFFFF"/>
        <w:spacing w:line="276" w:lineRule="auto"/>
        <w:textAlignment w:val="baseline"/>
        <w:rPr>
          <w:color w:val="000000"/>
          <w:sz w:val="28"/>
          <w:szCs w:val="28"/>
        </w:rPr>
      </w:pPr>
      <w:r>
        <w:rPr>
          <w:color w:val="000000"/>
          <w:sz w:val="28"/>
          <w:szCs w:val="28"/>
        </w:rPr>
        <w:t>2. YÊU CẦU NĂNG LỰ CHUẨN ĐẦU RA</w:t>
      </w:r>
    </w:p>
    <w:p w:rsidR="009F28F1" w:rsidRPr="00C91C4E" w:rsidRDefault="005C0043" w:rsidP="009F28F1">
      <w:pPr>
        <w:widowControl w:val="0"/>
        <w:spacing w:after="60" w:line="312" w:lineRule="auto"/>
        <w:jc w:val="both"/>
        <w:rPr>
          <w:rFonts w:eastAsia="Calibri"/>
          <w:b/>
          <w:i/>
          <w:sz w:val="26"/>
          <w:szCs w:val="26"/>
          <w:lang w:val="it-IT"/>
        </w:rPr>
      </w:pPr>
      <w:r>
        <w:rPr>
          <w:rFonts w:eastAsia="Calibri"/>
          <w:b/>
          <w:i/>
          <w:sz w:val="26"/>
          <w:szCs w:val="26"/>
          <w:lang w:val="it-IT"/>
        </w:rPr>
        <w:t xml:space="preserve">2.1 </w:t>
      </w:r>
      <w:r w:rsidR="009F28F1" w:rsidRPr="00C91C4E">
        <w:rPr>
          <w:rFonts w:eastAsia="Calibri"/>
          <w:b/>
          <w:i/>
          <w:sz w:val="26"/>
          <w:szCs w:val="26"/>
          <w:lang w:val="it-IT"/>
        </w:rPr>
        <w:t>Về kiến thức, năng lực</w:t>
      </w:r>
    </w:p>
    <w:p w:rsidR="009F28F1" w:rsidRPr="00C91C4E" w:rsidRDefault="000B2896" w:rsidP="000B2896">
      <w:pPr>
        <w:widowControl w:val="0"/>
        <w:spacing w:after="60" w:line="312" w:lineRule="auto"/>
        <w:contextualSpacing/>
        <w:jc w:val="both"/>
        <w:rPr>
          <w:i/>
          <w:sz w:val="26"/>
          <w:szCs w:val="26"/>
          <w:lang w:val="it-IT"/>
        </w:rPr>
      </w:pPr>
      <w:r>
        <w:rPr>
          <w:i/>
          <w:sz w:val="26"/>
          <w:szCs w:val="26"/>
          <w:lang w:val="it-IT"/>
        </w:rPr>
        <w:t xml:space="preserve">2.1.1 </w:t>
      </w:r>
      <w:r w:rsidR="009F28F1" w:rsidRPr="00C91C4E">
        <w:rPr>
          <w:i/>
          <w:sz w:val="26"/>
          <w:szCs w:val="26"/>
          <w:lang w:val="it-IT"/>
        </w:rPr>
        <w:t>Tri thức chuyên môn</w:t>
      </w:r>
      <w:r w:rsidR="009F28F1">
        <w:rPr>
          <w:i/>
          <w:sz w:val="26"/>
          <w:szCs w:val="26"/>
          <w:lang w:val="it-IT"/>
        </w:rPr>
        <w:t>:</w:t>
      </w:r>
    </w:p>
    <w:p w:rsidR="009F28F1" w:rsidRPr="00240426" w:rsidRDefault="009F28F1" w:rsidP="009F28F1">
      <w:pPr>
        <w:widowControl w:val="0"/>
        <w:numPr>
          <w:ilvl w:val="0"/>
          <w:numId w:val="1"/>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Học viên sau khi tốt nghiệp sẽ là các chuyên gia có phẩm chất chính trị, đạo đức, có sức khỏe, có ý thức phục vụ nhân dân, có trình độ cao đáp ứng yêu cầu phát triển kinh tế, xã hội, khoa học của đất nước và bảo vệ Tổ quốc.</w:t>
      </w:r>
    </w:p>
    <w:p w:rsidR="009F28F1" w:rsidRPr="00240426" w:rsidRDefault="009F28F1" w:rsidP="009F28F1">
      <w:pPr>
        <w:widowControl w:val="0"/>
        <w:numPr>
          <w:ilvl w:val="0"/>
          <w:numId w:val="1"/>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 xml:space="preserve">Học viên sau khi tốt nghiệp sẽ có trình độ chuyên môn vững vàng, có kiến thức cơ sở và chuyên ngành sâu sắc về lĩnh vực kỹ thuật xây dựng công trình </w:t>
      </w:r>
      <w:r>
        <w:rPr>
          <w:rFonts w:eastAsia="Calibri"/>
          <w:sz w:val="26"/>
          <w:szCs w:val="26"/>
          <w:lang w:val="it-IT"/>
        </w:rPr>
        <w:t>thủy</w:t>
      </w:r>
      <w:r w:rsidRPr="00240426">
        <w:rPr>
          <w:rFonts w:eastAsia="Calibri"/>
          <w:sz w:val="26"/>
          <w:szCs w:val="26"/>
          <w:lang w:val="it-IT"/>
        </w:rPr>
        <w:t xml:space="preserve"> và các chuyên ngành liên quan; có hiểu biết thấu đáo những tri thức và thông tin cập nhật liên quan đến lĩnh vực đang phát triển của ngành.</w:t>
      </w:r>
    </w:p>
    <w:p w:rsidR="009F28F1" w:rsidRPr="00C91C4E" w:rsidRDefault="000B2896" w:rsidP="000B2896">
      <w:pPr>
        <w:widowControl w:val="0"/>
        <w:spacing w:after="60" w:line="312" w:lineRule="auto"/>
        <w:contextualSpacing/>
        <w:jc w:val="both"/>
        <w:rPr>
          <w:i/>
          <w:sz w:val="26"/>
          <w:szCs w:val="26"/>
          <w:lang w:val="it-IT"/>
        </w:rPr>
      </w:pPr>
      <w:r>
        <w:rPr>
          <w:i/>
          <w:sz w:val="26"/>
          <w:szCs w:val="26"/>
          <w:lang w:val="it-IT"/>
        </w:rPr>
        <w:t xml:space="preserve">2.1.2 </w:t>
      </w:r>
      <w:r w:rsidR="009F28F1" w:rsidRPr="00C91C4E">
        <w:rPr>
          <w:i/>
          <w:sz w:val="26"/>
          <w:szCs w:val="26"/>
          <w:lang w:val="it-IT"/>
        </w:rPr>
        <w:t>Năng lực nghề nghiệp</w:t>
      </w:r>
      <w:r w:rsidR="009F28F1">
        <w:rPr>
          <w:i/>
          <w:sz w:val="26"/>
          <w:szCs w:val="26"/>
          <w:lang w:val="it-IT"/>
        </w:rPr>
        <w:t>:</w:t>
      </w:r>
    </w:p>
    <w:p w:rsidR="009F28F1" w:rsidRPr="00240426" w:rsidRDefault="009F28F1" w:rsidP="009F28F1">
      <w:pPr>
        <w:widowControl w:val="0"/>
        <w:spacing w:after="60" w:line="312" w:lineRule="auto"/>
        <w:ind w:firstLine="709"/>
        <w:jc w:val="both"/>
        <w:rPr>
          <w:rFonts w:eastAsia="Calibri"/>
          <w:sz w:val="26"/>
          <w:szCs w:val="26"/>
          <w:lang w:val="it-IT"/>
        </w:rPr>
      </w:pPr>
      <w:r w:rsidRPr="00240426">
        <w:rPr>
          <w:rFonts w:eastAsia="Calibri"/>
          <w:sz w:val="26"/>
          <w:szCs w:val="26"/>
          <w:lang w:val="it-IT"/>
        </w:rPr>
        <w:t>Các học viên sau khi ra trường sẽ có những kỹ năng cao về thực hành, có khả năng làm việc độc lập, sáng tạo và có khả năng phát hiện, giải quyết những vấn đề thuộc lĩnh vực mình được đào tạo.</w:t>
      </w:r>
    </w:p>
    <w:p w:rsidR="009F28F1" w:rsidRPr="009F28F1" w:rsidRDefault="005C0043" w:rsidP="009F28F1">
      <w:pPr>
        <w:widowControl w:val="0"/>
        <w:spacing w:after="60" w:line="312" w:lineRule="auto"/>
        <w:jc w:val="both"/>
        <w:rPr>
          <w:rFonts w:eastAsia="Calibri"/>
          <w:b/>
          <w:i/>
          <w:sz w:val="26"/>
          <w:szCs w:val="26"/>
          <w:lang w:val="it-IT"/>
        </w:rPr>
      </w:pPr>
      <w:r>
        <w:rPr>
          <w:rFonts w:eastAsia="Calibri"/>
          <w:b/>
          <w:i/>
          <w:sz w:val="26"/>
          <w:szCs w:val="26"/>
          <w:lang w:val="it-IT"/>
        </w:rPr>
        <w:t>2.</w:t>
      </w:r>
      <w:r w:rsidR="000B2896">
        <w:rPr>
          <w:rFonts w:eastAsia="Calibri"/>
          <w:b/>
          <w:i/>
          <w:sz w:val="26"/>
          <w:szCs w:val="26"/>
          <w:lang w:val="it-IT"/>
        </w:rPr>
        <w:t xml:space="preserve">2 </w:t>
      </w:r>
      <w:r w:rsidR="009F28F1" w:rsidRPr="009F28F1">
        <w:rPr>
          <w:rFonts w:eastAsia="Calibri"/>
          <w:b/>
          <w:i/>
          <w:sz w:val="26"/>
          <w:szCs w:val="26"/>
          <w:lang w:val="it-IT"/>
        </w:rPr>
        <w:t>Về kỹ năng</w:t>
      </w:r>
    </w:p>
    <w:p w:rsidR="009F28F1" w:rsidRPr="00C91C4E" w:rsidRDefault="000B2896" w:rsidP="000B2896">
      <w:pPr>
        <w:widowControl w:val="0"/>
        <w:spacing w:after="60" w:line="312" w:lineRule="auto"/>
        <w:contextualSpacing/>
        <w:jc w:val="both"/>
        <w:rPr>
          <w:i/>
          <w:sz w:val="26"/>
          <w:szCs w:val="26"/>
          <w:lang w:val="it-IT"/>
        </w:rPr>
      </w:pPr>
      <w:r>
        <w:rPr>
          <w:i/>
          <w:sz w:val="26"/>
          <w:szCs w:val="26"/>
          <w:lang w:val="it-IT"/>
        </w:rPr>
        <w:t xml:space="preserve">2.2.1 </w:t>
      </w:r>
      <w:r w:rsidR="009F28F1" w:rsidRPr="00C91C4E">
        <w:rPr>
          <w:i/>
          <w:sz w:val="26"/>
          <w:szCs w:val="26"/>
          <w:lang w:val="it-IT"/>
        </w:rPr>
        <w:t>Kỹ năng cứng</w:t>
      </w:r>
      <w:r w:rsidR="009F28F1">
        <w:rPr>
          <w:i/>
          <w:sz w:val="26"/>
          <w:szCs w:val="26"/>
          <w:lang w:val="it-IT"/>
        </w:rPr>
        <w:t>:</w:t>
      </w:r>
    </w:p>
    <w:p w:rsidR="009F28F1" w:rsidRPr="00240426" w:rsidRDefault="009F28F1" w:rsidP="009F28F1">
      <w:pPr>
        <w:widowControl w:val="0"/>
        <w:numPr>
          <w:ilvl w:val="0"/>
          <w:numId w:val="2"/>
        </w:numPr>
        <w:tabs>
          <w:tab w:val="left" w:pos="993"/>
        </w:tabs>
        <w:spacing w:after="60" w:line="312" w:lineRule="auto"/>
        <w:ind w:firstLine="720"/>
        <w:jc w:val="both"/>
        <w:rPr>
          <w:rFonts w:eastAsia="Calibri"/>
          <w:sz w:val="26"/>
          <w:szCs w:val="26"/>
          <w:lang w:val="it-IT"/>
        </w:rPr>
      </w:pPr>
      <w:r w:rsidRPr="00240426">
        <w:rPr>
          <w:rFonts w:eastAsia="Calibri"/>
          <w:sz w:val="26"/>
          <w:szCs w:val="26"/>
          <w:lang w:val="it-IT"/>
        </w:rPr>
        <w:t xml:space="preserve">Kỹ năng phân tích, tổng hợp, đánh giá dữ liệu và thông tin để đưa ra giải pháp xử lý các vấn đề kỹ thuật xây dựng công trình </w:t>
      </w:r>
      <w:r>
        <w:rPr>
          <w:rFonts w:eastAsia="Calibri"/>
          <w:sz w:val="26"/>
          <w:szCs w:val="26"/>
          <w:lang w:val="it-IT"/>
        </w:rPr>
        <w:t>thủy</w:t>
      </w:r>
      <w:r w:rsidRPr="00240426">
        <w:rPr>
          <w:rFonts w:eastAsia="Calibri"/>
          <w:sz w:val="26"/>
          <w:szCs w:val="26"/>
          <w:lang w:val="it-IT"/>
        </w:rPr>
        <w:t xml:space="preserve"> một cách khoa học;</w:t>
      </w:r>
    </w:p>
    <w:p w:rsidR="009F28F1" w:rsidRPr="00240426" w:rsidRDefault="009F28F1" w:rsidP="009F28F1">
      <w:pPr>
        <w:widowControl w:val="0"/>
        <w:numPr>
          <w:ilvl w:val="0"/>
          <w:numId w:val="2"/>
        </w:numPr>
        <w:tabs>
          <w:tab w:val="left" w:pos="993"/>
        </w:tabs>
        <w:spacing w:after="60" w:line="312" w:lineRule="auto"/>
        <w:ind w:firstLine="720"/>
        <w:jc w:val="both"/>
        <w:rPr>
          <w:rFonts w:eastAsia="Calibri"/>
          <w:sz w:val="26"/>
          <w:szCs w:val="26"/>
          <w:lang w:val="it-IT"/>
        </w:rPr>
      </w:pPr>
      <w:r w:rsidRPr="00240426">
        <w:rPr>
          <w:rFonts w:eastAsia="Calibri"/>
          <w:sz w:val="26"/>
          <w:szCs w:val="26"/>
          <w:lang w:val="it-IT"/>
        </w:rPr>
        <w:t xml:space="preserve">Kỹ năng truyền đạt tri thức dựa trên nghiên cứu, thảo luận các vấn đề chuyên môn và khoa học cùng ngành kỹ thuật xây dựng công trình </w:t>
      </w:r>
      <w:r>
        <w:rPr>
          <w:rFonts w:eastAsia="Calibri"/>
          <w:sz w:val="26"/>
          <w:szCs w:val="26"/>
          <w:lang w:val="it-IT"/>
        </w:rPr>
        <w:t>thủy</w:t>
      </w:r>
      <w:r w:rsidRPr="00240426">
        <w:rPr>
          <w:rFonts w:eastAsia="Calibri"/>
          <w:sz w:val="26"/>
          <w:szCs w:val="26"/>
          <w:lang w:val="it-IT"/>
        </w:rPr>
        <w:t xml:space="preserve"> và với những người khác;</w:t>
      </w:r>
    </w:p>
    <w:p w:rsidR="009F28F1" w:rsidRPr="00240426" w:rsidRDefault="009F28F1" w:rsidP="009F28F1">
      <w:pPr>
        <w:widowControl w:val="0"/>
        <w:numPr>
          <w:ilvl w:val="0"/>
          <w:numId w:val="2"/>
        </w:numPr>
        <w:tabs>
          <w:tab w:val="left" w:pos="993"/>
        </w:tabs>
        <w:spacing w:after="60" w:line="312" w:lineRule="auto"/>
        <w:ind w:firstLine="720"/>
        <w:jc w:val="both"/>
        <w:rPr>
          <w:rFonts w:eastAsia="Calibri"/>
          <w:sz w:val="26"/>
          <w:szCs w:val="26"/>
          <w:lang w:val="it-IT"/>
        </w:rPr>
      </w:pPr>
      <w:r w:rsidRPr="00240426">
        <w:rPr>
          <w:rFonts w:eastAsia="Calibri"/>
          <w:sz w:val="26"/>
          <w:szCs w:val="26"/>
          <w:lang w:val="it-IT"/>
        </w:rPr>
        <w:t>Kỹ năng tổ chức, quản trị và quản lý các hoạt động nghề nghiệp tiên tiến;</w:t>
      </w:r>
    </w:p>
    <w:p w:rsidR="009F28F1" w:rsidRPr="00240426" w:rsidRDefault="009F28F1" w:rsidP="009F28F1">
      <w:pPr>
        <w:widowControl w:val="0"/>
        <w:numPr>
          <w:ilvl w:val="0"/>
          <w:numId w:val="2"/>
        </w:numPr>
        <w:tabs>
          <w:tab w:val="left" w:pos="993"/>
        </w:tabs>
        <w:spacing w:after="60" w:line="312" w:lineRule="auto"/>
        <w:ind w:firstLine="720"/>
        <w:jc w:val="both"/>
        <w:rPr>
          <w:rFonts w:eastAsia="Calibri"/>
          <w:sz w:val="26"/>
          <w:szCs w:val="26"/>
          <w:lang w:val="it-IT"/>
        </w:rPr>
      </w:pPr>
      <w:r w:rsidRPr="00240426">
        <w:rPr>
          <w:rFonts w:eastAsia="Calibri"/>
          <w:sz w:val="26"/>
          <w:szCs w:val="26"/>
          <w:lang w:val="it-IT"/>
        </w:rPr>
        <w:lastRenderedPageBreak/>
        <w:t xml:space="preserve">Kỹ năng nghiên cứu phát triển và sử dụng công nghệ xây dựng công trình </w:t>
      </w:r>
      <w:r>
        <w:rPr>
          <w:rFonts w:eastAsia="Calibri"/>
          <w:sz w:val="26"/>
          <w:szCs w:val="26"/>
          <w:lang w:val="it-IT"/>
        </w:rPr>
        <w:t>thủy</w:t>
      </w:r>
      <w:r w:rsidRPr="00240426">
        <w:rPr>
          <w:rFonts w:eastAsia="Calibri"/>
          <w:sz w:val="26"/>
          <w:szCs w:val="26"/>
          <w:lang w:val="it-IT"/>
        </w:rPr>
        <w:t xml:space="preserve"> một cách sáng tạo trong lĩnh vực học thuật và nghề nghiệp;</w:t>
      </w:r>
    </w:p>
    <w:p w:rsidR="009F28F1" w:rsidRPr="00240426" w:rsidRDefault="009F28F1" w:rsidP="009F28F1">
      <w:pPr>
        <w:widowControl w:val="0"/>
        <w:numPr>
          <w:ilvl w:val="0"/>
          <w:numId w:val="2"/>
        </w:numPr>
        <w:tabs>
          <w:tab w:val="left" w:pos="993"/>
        </w:tabs>
        <w:spacing w:after="60" w:line="312" w:lineRule="auto"/>
        <w:ind w:firstLine="720"/>
        <w:jc w:val="both"/>
        <w:rPr>
          <w:rFonts w:eastAsia="Calibri"/>
          <w:sz w:val="26"/>
          <w:szCs w:val="26"/>
          <w:lang w:val="it-IT"/>
        </w:rPr>
      </w:pPr>
      <w:r w:rsidRPr="00240426">
        <w:rPr>
          <w:rFonts w:eastAsia="Calibri"/>
          <w:sz w:val="26"/>
          <w:szCs w:val="26"/>
          <w:lang w:val="it-IT"/>
        </w:rPr>
        <w:t>Nắm chắc các tiêu chuẩn của quốc tế và Việt Nam về các tiêu chuẩn xây dựng.</w:t>
      </w:r>
    </w:p>
    <w:p w:rsidR="009F28F1" w:rsidRPr="00C91C4E" w:rsidRDefault="000B2896" w:rsidP="000B2896">
      <w:pPr>
        <w:widowControl w:val="0"/>
        <w:spacing w:after="60" w:line="312" w:lineRule="auto"/>
        <w:contextualSpacing/>
        <w:jc w:val="both"/>
        <w:rPr>
          <w:i/>
          <w:sz w:val="26"/>
          <w:szCs w:val="26"/>
          <w:lang w:val="it-IT"/>
        </w:rPr>
      </w:pPr>
      <w:r>
        <w:rPr>
          <w:i/>
          <w:sz w:val="26"/>
          <w:szCs w:val="26"/>
          <w:lang w:val="it-IT"/>
        </w:rPr>
        <w:t xml:space="preserve">2.2.2 </w:t>
      </w:r>
      <w:bookmarkStart w:id="0" w:name="_GoBack"/>
      <w:bookmarkEnd w:id="0"/>
      <w:r w:rsidR="009F28F1" w:rsidRPr="00C91C4E">
        <w:rPr>
          <w:i/>
          <w:sz w:val="26"/>
          <w:szCs w:val="26"/>
          <w:lang w:val="it-IT"/>
        </w:rPr>
        <w:t>Kỹ năng mềm</w:t>
      </w:r>
      <w:r w:rsidR="009F28F1">
        <w:rPr>
          <w:i/>
          <w:sz w:val="26"/>
          <w:szCs w:val="26"/>
          <w:lang w:val="it-IT"/>
        </w:rPr>
        <w:t>:</w:t>
      </w:r>
    </w:p>
    <w:p w:rsidR="009F28F1" w:rsidRPr="00240426" w:rsidRDefault="009F28F1" w:rsidP="009F28F1">
      <w:pPr>
        <w:widowControl w:val="0"/>
        <w:numPr>
          <w:ilvl w:val="0"/>
          <w:numId w:val="3"/>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Kỹ năng làm việc độc lập; có khả năng tham khảo các tài liệu kỹ thuật, học hỏi cách tích lũy kinh nghiệm để tự mình hoàn thành nhiệm vụ trong lĩnh vực rộng của ngành học</w:t>
      </w:r>
    </w:p>
    <w:p w:rsidR="009F28F1" w:rsidRPr="00240426" w:rsidRDefault="009F28F1" w:rsidP="009F28F1">
      <w:pPr>
        <w:widowControl w:val="0"/>
        <w:numPr>
          <w:ilvl w:val="0"/>
          <w:numId w:val="3"/>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Kỹ năng làm việc theo nhóm: có khả năng tham gia tích cực, hiệu quả và đúng chức năng theo nhóm công việc.</w:t>
      </w:r>
    </w:p>
    <w:p w:rsidR="009F28F1" w:rsidRPr="00C91C4E" w:rsidRDefault="009F28F1" w:rsidP="009F28F1">
      <w:pPr>
        <w:widowControl w:val="0"/>
        <w:spacing w:after="60" w:line="312" w:lineRule="auto"/>
        <w:ind w:firstLine="709"/>
        <w:contextualSpacing/>
        <w:jc w:val="both"/>
        <w:rPr>
          <w:i/>
          <w:sz w:val="26"/>
          <w:szCs w:val="26"/>
          <w:lang w:val="it-IT"/>
        </w:rPr>
      </w:pPr>
      <w:r w:rsidRPr="00C91C4E">
        <w:rPr>
          <w:i/>
          <w:sz w:val="26"/>
          <w:szCs w:val="26"/>
          <w:lang w:val="it-IT"/>
        </w:rPr>
        <w:t>Kỹ năng ngoại ngữ, tin học</w:t>
      </w:r>
      <w:r>
        <w:rPr>
          <w:i/>
          <w:sz w:val="26"/>
          <w:szCs w:val="26"/>
          <w:lang w:val="it-IT"/>
        </w:rPr>
        <w:t>:</w:t>
      </w:r>
    </w:p>
    <w:p w:rsidR="009F28F1" w:rsidRPr="00240426" w:rsidRDefault="009F28F1" w:rsidP="009F28F1">
      <w:pPr>
        <w:widowControl w:val="0"/>
        <w:numPr>
          <w:ilvl w:val="0"/>
          <w:numId w:val="4"/>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Ngoại ngữ: đạt trình độ Ngoại ngữ theo tiêu chuẩn tiếng Anh của Bộ Giáo dục và Đào tạo (Tương đương khung B2 Khung tham chiếu Châu Âu); am hiểu tiếng Anh chuyên ngành, có khả năng đọc hiểu tài liệu tiếng Anh chuyên ngành.</w:t>
      </w:r>
    </w:p>
    <w:p w:rsidR="009F28F1" w:rsidRPr="00240426" w:rsidRDefault="009F28F1" w:rsidP="009F28F1">
      <w:pPr>
        <w:widowControl w:val="0"/>
        <w:numPr>
          <w:ilvl w:val="0"/>
          <w:numId w:val="4"/>
        </w:numPr>
        <w:tabs>
          <w:tab w:val="left" w:pos="993"/>
        </w:tabs>
        <w:spacing w:after="60" w:line="312" w:lineRule="auto"/>
        <w:ind w:firstLine="709"/>
        <w:jc w:val="both"/>
        <w:rPr>
          <w:rFonts w:eastAsia="Calibri"/>
          <w:sz w:val="26"/>
          <w:szCs w:val="26"/>
          <w:lang w:val="it-IT"/>
        </w:rPr>
      </w:pPr>
      <w:r w:rsidRPr="00240426">
        <w:rPr>
          <w:rFonts w:eastAsia="Calibri"/>
          <w:sz w:val="26"/>
          <w:szCs w:val="26"/>
          <w:lang w:val="it-IT"/>
        </w:rPr>
        <w:t>Kỹ năng về tin học: Sử dụng hiệu quả máy tính cũng như các phần mềm văn phòng, phần mềm chuyên dụng của kỹ thuật xây dựng.</w:t>
      </w:r>
    </w:p>
    <w:p w:rsidR="009F28F1" w:rsidRPr="00FB092E" w:rsidRDefault="005C0043" w:rsidP="009F28F1">
      <w:pPr>
        <w:widowControl w:val="0"/>
        <w:tabs>
          <w:tab w:val="left" w:pos="993"/>
        </w:tabs>
        <w:spacing w:after="60" w:line="312" w:lineRule="auto"/>
        <w:jc w:val="both"/>
        <w:rPr>
          <w:rFonts w:eastAsia="Calibri"/>
          <w:b/>
          <w:i/>
          <w:sz w:val="26"/>
          <w:szCs w:val="26"/>
          <w:lang w:val="it-IT"/>
        </w:rPr>
      </w:pPr>
      <w:r>
        <w:rPr>
          <w:rFonts w:eastAsia="Calibri"/>
          <w:b/>
          <w:i/>
          <w:sz w:val="26"/>
          <w:szCs w:val="26"/>
          <w:lang w:val="it-IT"/>
        </w:rPr>
        <w:t>2.3</w:t>
      </w:r>
      <w:r w:rsidR="009F28F1" w:rsidRPr="00FB092E">
        <w:rPr>
          <w:rFonts w:eastAsia="Calibri"/>
          <w:b/>
          <w:i/>
          <w:sz w:val="26"/>
          <w:szCs w:val="26"/>
          <w:lang w:val="it-IT"/>
        </w:rPr>
        <w:t>. Về năng lực tự chủ và trách nhiệm</w:t>
      </w:r>
    </w:p>
    <w:p w:rsidR="009F28F1" w:rsidRPr="009F28F1" w:rsidRDefault="009F28F1" w:rsidP="009F28F1">
      <w:pPr>
        <w:widowControl w:val="0"/>
        <w:numPr>
          <w:ilvl w:val="0"/>
          <w:numId w:val="5"/>
        </w:numPr>
        <w:tabs>
          <w:tab w:val="left" w:pos="993"/>
        </w:tabs>
        <w:spacing w:after="60" w:line="312" w:lineRule="auto"/>
        <w:ind w:firstLine="720"/>
        <w:jc w:val="both"/>
        <w:rPr>
          <w:rFonts w:eastAsia="Calibri"/>
          <w:sz w:val="26"/>
          <w:szCs w:val="26"/>
          <w:lang w:val="it-IT"/>
        </w:rPr>
      </w:pPr>
      <w:r w:rsidRPr="009F28F1">
        <w:rPr>
          <w:rFonts w:eastAsia="Calibri"/>
          <w:sz w:val="26"/>
          <w:szCs w:val="26"/>
          <w:lang w:val="it-IT"/>
        </w:rPr>
        <w:t>Chấp hành tốt đường lối chính sách của Đảng, pháp luật Nhà nước, nắm vững và thực hiện tốt quy định liên quan đến lĩnh vực môi trường.</w:t>
      </w:r>
    </w:p>
    <w:p w:rsidR="009F28F1" w:rsidRPr="009F28F1" w:rsidRDefault="009F28F1" w:rsidP="009F28F1">
      <w:pPr>
        <w:widowControl w:val="0"/>
        <w:numPr>
          <w:ilvl w:val="0"/>
          <w:numId w:val="5"/>
        </w:numPr>
        <w:tabs>
          <w:tab w:val="left" w:pos="993"/>
        </w:tabs>
        <w:spacing w:after="60" w:line="312" w:lineRule="auto"/>
        <w:ind w:firstLine="720"/>
        <w:jc w:val="both"/>
        <w:rPr>
          <w:rFonts w:eastAsia="Calibri"/>
          <w:sz w:val="26"/>
          <w:szCs w:val="26"/>
          <w:lang w:val="it-IT"/>
        </w:rPr>
      </w:pPr>
      <w:r w:rsidRPr="009F28F1">
        <w:rPr>
          <w:rFonts w:eastAsia="Calibri"/>
          <w:sz w:val="26"/>
          <w:szCs w:val="26"/>
          <w:lang w:val="it-IT"/>
        </w:rPr>
        <w:t>Có đạo đức nghề  nghiệp, có ý thức trách nhiệm trong công việc, có tinh thần làm việc tập thể.</w:t>
      </w:r>
    </w:p>
    <w:p w:rsidR="009F28F1" w:rsidRPr="009F28F1" w:rsidRDefault="009F28F1" w:rsidP="009F28F1">
      <w:pPr>
        <w:widowControl w:val="0"/>
        <w:numPr>
          <w:ilvl w:val="0"/>
          <w:numId w:val="5"/>
        </w:numPr>
        <w:tabs>
          <w:tab w:val="left" w:pos="993"/>
        </w:tabs>
        <w:spacing w:after="60" w:line="312" w:lineRule="auto"/>
        <w:ind w:firstLine="720"/>
        <w:jc w:val="both"/>
        <w:rPr>
          <w:rFonts w:eastAsia="Calibri"/>
          <w:sz w:val="26"/>
          <w:szCs w:val="26"/>
          <w:lang w:val="it-IT"/>
        </w:rPr>
      </w:pPr>
      <w:r w:rsidRPr="009F28F1">
        <w:rPr>
          <w:rFonts w:eastAsia="Calibri"/>
          <w:sz w:val="26"/>
          <w:szCs w:val="26"/>
          <w:lang w:val="it-IT"/>
        </w:rPr>
        <w:t>Có ý thức cầu thị, thường xuyên phấn đấu vươn lên nâng cao trình độ chuyên môn, quản lý nghiệp vụ.</w:t>
      </w:r>
    </w:p>
    <w:p w:rsidR="009F28F1" w:rsidRPr="009F28F1" w:rsidRDefault="009F28F1" w:rsidP="009F28F1">
      <w:pPr>
        <w:widowControl w:val="0"/>
        <w:numPr>
          <w:ilvl w:val="0"/>
          <w:numId w:val="5"/>
        </w:numPr>
        <w:tabs>
          <w:tab w:val="left" w:pos="993"/>
        </w:tabs>
        <w:spacing w:after="60" w:line="312" w:lineRule="auto"/>
        <w:ind w:firstLine="709"/>
        <w:jc w:val="both"/>
        <w:rPr>
          <w:rFonts w:eastAsia="Calibri"/>
          <w:sz w:val="26"/>
          <w:szCs w:val="26"/>
          <w:lang w:val="it-IT"/>
        </w:rPr>
      </w:pPr>
      <w:r w:rsidRPr="009F28F1">
        <w:rPr>
          <w:rFonts w:eastAsia="Calibri"/>
          <w:sz w:val="26"/>
          <w:szCs w:val="26"/>
          <w:lang w:val="it-IT"/>
        </w:rPr>
        <w:t>Có khả nghiên cứu, đưa ra những sáng kiến quan trọng trong lĩnh vực chuyên môn được đào tạo.</w:t>
      </w:r>
    </w:p>
    <w:p w:rsidR="009F28F1" w:rsidRPr="009F28F1" w:rsidRDefault="009F28F1" w:rsidP="009F28F1">
      <w:pPr>
        <w:widowControl w:val="0"/>
        <w:numPr>
          <w:ilvl w:val="0"/>
          <w:numId w:val="5"/>
        </w:numPr>
        <w:tabs>
          <w:tab w:val="left" w:pos="993"/>
        </w:tabs>
        <w:spacing w:after="60" w:line="312" w:lineRule="auto"/>
        <w:ind w:firstLine="709"/>
        <w:jc w:val="both"/>
        <w:rPr>
          <w:rFonts w:eastAsia="Calibri"/>
          <w:sz w:val="26"/>
          <w:szCs w:val="26"/>
          <w:lang w:val="it-IT"/>
        </w:rPr>
      </w:pPr>
      <w:r w:rsidRPr="009F28F1">
        <w:rPr>
          <w:rFonts w:eastAsia="Calibri"/>
          <w:sz w:val="26"/>
          <w:szCs w:val="26"/>
          <w:lang w:val="it-IT"/>
        </w:rPr>
        <w:t>Có khả năng thích nghi cao, tự định hướng và hướng dẫn người khác một cách hiệu quả.</w:t>
      </w:r>
    </w:p>
    <w:p w:rsidR="009F28F1" w:rsidRPr="009F28F1" w:rsidRDefault="009F28F1" w:rsidP="009F28F1">
      <w:pPr>
        <w:widowControl w:val="0"/>
        <w:numPr>
          <w:ilvl w:val="0"/>
          <w:numId w:val="5"/>
        </w:numPr>
        <w:tabs>
          <w:tab w:val="left" w:pos="993"/>
        </w:tabs>
        <w:spacing w:after="60" w:line="312" w:lineRule="auto"/>
        <w:ind w:firstLine="709"/>
        <w:jc w:val="both"/>
        <w:rPr>
          <w:rFonts w:eastAsia="Calibri"/>
          <w:sz w:val="26"/>
          <w:szCs w:val="26"/>
          <w:lang w:val="it-IT"/>
        </w:rPr>
      </w:pPr>
      <w:r w:rsidRPr="009F28F1">
        <w:rPr>
          <w:rFonts w:eastAsia="Calibri"/>
          <w:sz w:val="26"/>
          <w:szCs w:val="26"/>
          <w:lang w:val="it-IT"/>
        </w:rPr>
        <w:t>Có khả năng đưa ra những kết luận mang tính chuyên gia trong lĩnh vực chuyên môn được đào tạo.</w:t>
      </w:r>
    </w:p>
    <w:p w:rsidR="009F28F1" w:rsidRDefault="009F28F1" w:rsidP="009F28F1">
      <w:pPr>
        <w:widowControl w:val="0"/>
        <w:numPr>
          <w:ilvl w:val="0"/>
          <w:numId w:val="5"/>
        </w:numPr>
        <w:tabs>
          <w:tab w:val="left" w:pos="993"/>
        </w:tabs>
        <w:spacing w:after="60" w:line="312" w:lineRule="auto"/>
        <w:ind w:firstLine="709"/>
        <w:jc w:val="both"/>
        <w:rPr>
          <w:rFonts w:eastAsia="Calibri"/>
          <w:sz w:val="26"/>
          <w:szCs w:val="26"/>
          <w:lang w:val="it-IT"/>
        </w:rPr>
      </w:pPr>
      <w:r w:rsidRPr="009F28F1">
        <w:rPr>
          <w:rFonts w:eastAsia="Calibri"/>
          <w:sz w:val="26"/>
          <w:szCs w:val="26"/>
          <w:lang w:val="it-IT"/>
        </w:rPr>
        <w:t>Có năng lực quản lý, đánh giá và cải tiến các hoạt động chuyên môn trong lĩnh vực xây dựng dân dụng và công nghiệp.</w:t>
      </w:r>
    </w:p>
    <w:p w:rsidR="005C0043" w:rsidRPr="005C0043" w:rsidRDefault="005C0043" w:rsidP="005C0043">
      <w:pPr>
        <w:pStyle w:val="NormalWeb"/>
        <w:numPr>
          <w:ilvl w:val="0"/>
          <w:numId w:val="5"/>
        </w:numPr>
        <w:shd w:val="clear" w:color="auto" w:fill="FFFFFF"/>
        <w:spacing w:before="0" w:beforeAutospacing="0" w:after="0" w:afterAutospacing="0" w:line="276" w:lineRule="auto"/>
        <w:jc w:val="both"/>
        <w:textAlignment w:val="baseline"/>
        <w:rPr>
          <w:bCs/>
          <w:iCs/>
          <w:color w:val="000000"/>
          <w:sz w:val="28"/>
          <w:szCs w:val="28"/>
          <w:lang w:val="it-IT"/>
        </w:rPr>
      </w:pPr>
      <w:r w:rsidRPr="005C0043">
        <w:rPr>
          <w:bCs/>
          <w:iCs/>
          <w:color w:val="000000"/>
          <w:sz w:val="28"/>
          <w:szCs w:val="28"/>
          <w:lang w:val="it-IT"/>
        </w:rPr>
        <w:lastRenderedPageBreak/>
        <w:t xml:space="preserve">3. NHỮNG VỊ TRÍ CÔNG TÁC NGƯỜI HỌC CÓ THỂ ĐẢM NHIỆM SAU KHI TỐT NGHIỆP </w:t>
      </w:r>
    </w:p>
    <w:p w:rsidR="009F28F1" w:rsidRPr="009F28F1" w:rsidRDefault="005C0043" w:rsidP="009F28F1">
      <w:pPr>
        <w:widowControl w:val="0"/>
        <w:spacing w:after="60" w:line="312" w:lineRule="auto"/>
        <w:jc w:val="both"/>
        <w:rPr>
          <w:rFonts w:eastAsia="Calibri"/>
          <w:b/>
          <w:i/>
          <w:sz w:val="26"/>
          <w:szCs w:val="26"/>
          <w:lang w:val="it-IT"/>
        </w:rPr>
      </w:pPr>
      <w:r>
        <w:rPr>
          <w:rFonts w:eastAsia="Calibri"/>
          <w:b/>
          <w:i/>
          <w:sz w:val="26"/>
          <w:szCs w:val="26"/>
          <w:lang w:val="it-IT"/>
        </w:rPr>
        <w:t>3.1</w:t>
      </w:r>
      <w:r w:rsidR="009F28F1" w:rsidRPr="009F28F1">
        <w:rPr>
          <w:rFonts w:eastAsia="Calibri"/>
          <w:b/>
          <w:i/>
          <w:sz w:val="26"/>
          <w:szCs w:val="26"/>
          <w:lang w:val="it-IT"/>
        </w:rPr>
        <w:t>. Vị trí làm việc dự kiến của học viên sau khi tốt nghiệp</w:t>
      </w:r>
    </w:p>
    <w:p w:rsidR="009F28F1" w:rsidRPr="00240426" w:rsidRDefault="009F28F1" w:rsidP="009F28F1">
      <w:pPr>
        <w:widowControl w:val="0"/>
        <w:spacing w:after="60" w:line="312" w:lineRule="auto"/>
        <w:ind w:firstLine="720"/>
        <w:jc w:val="both"/>
        <w:rPr>
          <w:rFonts w:eastAsia="Calibri"/>
          <w:sz w:val="26"/>
          <w:szCs w:val="26"/>
        </w:rPr>
      </w:pPr>
      <w:r w:rsidRPr="00240426">
        <w:rPr>
          <w:rFonts w:eastAsia="Calibri"/>
          <w:sz w:val="26"/>
          <w:szCs w:val="26"/>
        </w:rPr>
        <w:t xml:space="preserve">Các học viên sau khi tốt nghiệp ngành Kỹ thuật xây dựng công trình </w:t>
      </w:r>
      <w:r>
        <w:rPr>
          <w:rFonts w:eastAsia="Calibri"/>
          <w:sz w:val="26"/>
          <w:szCs w:val="26"/>
        </w:rPr>
        <w:t>thủy</w:t>
      </w:r>
      <w:r w:rsidRPr="00240426">
        <w:rPr>
          <w:rFonts w:eastAsia="Calibri"/>
          <w:sz w:val="26"/>
          <w:szCs w:val="26"/>
        </w:rPr>
        <w:t xml:space="preserve"> sẽ có thể đảm nhận những vị trí quan trọng trong các cơ quan Nhà nước, các trường Đại học, Viện nghiên cứu (chuyên viên kỹ thuật, giảng viên, nghiên cứu viên), và trong các doanh nghiệp (chuyên viên kỹ thuật, cán bộ phụ trách bộ phận chuyên môn).</w:t>
      </w:r>
    </w:p>
    <w:p w:rsidR="009F28F1" w:rsidRPr="00640308" w:rsidRDefault="005C0043" w:rsidP="009F28F1">
      <w:pPr>
        <w:widowControl w:val="0"/>
        <w:spacing w:after="60" w:line="312" w:lineRule="auto"/>
        <w:jc w:val="both"/>
        <w:rPr>
          <w:rFonts w:eastAsia="Calibri"/>
          <w:b/>
          <w:i/>
          <w:sz w:val="26"/>
          <w:szCs w:val="26"/>
        </w:rPr>
      </w:pPr>
      <w:r>
        <w:rPr>
          <w:rFonts w:eastAsia="Calibri"/>
          <w:b/>
          <w:i/>
          <w:sz w:val="26"/>
          <w:szCs w:val="26"/>
        </w:rPr>
        <w:t>3.2</w:t>
      </w:r>
      <w:r w:rsidR="009F28F1">
        <w:rPr>
          <w:rFonts w:eastAsia="Calibri"/>
          <w:b/>
          <w:i/>
          <w:sz w:val="26"/>
          <w:szCs w:val="26"/>
        </w:rPr>
        <w:t xml:space="preserve">. </w:t>
      </w:r>
      <w:r w:rsidR="009F28F1" w:rsidRPr="00640308">
        <w:rPr>
          <w:rFonts w:eastAsia="Calibri"/>
          <w:b/>
          <w:i/>
          <w:sz w:val="26"/>
          <w:szCs w:val="26"/>
        </w:rPr>
        <w:t>Khả năng học tập, nâng cao trình độ sau khi ra trường</w:t>
      </w:r>
    </w:p>
    <w:p w:rsidR="009F28F1" w:rsidRPr="00240426" w:rsidRDefault="009F28F1" w:rsidP="009F28F1">
      <w:pPr>
        <w:widowControl w:val="0"/>
        <w:spacing w:after="60" w:line="312" w:lineRule="auto"/>
        <w:ind w:firstLine="720"/>
        <w:jc w:val="both"/>
        <w:rPr>
          <w:rFonts w:eastAsia="Calibri"/>
          <w:sz w:val="26"/>
          <w:szCs w:val="26"/>
        </w:rPr>
      </w:pPr>
      <w:r w:rsidRPr="00240426">
        <w:rPr>
          <w:rFonts w:eastAsia="Calibri"/>
          <w:sz w:val="26"/>
          <w:szCs w:val="26"/>
        </w:rPr>
        <w:t xml:space="preserve">Học viên sau khi tốt nghiệp ngành Kỹ thuật xây dựng công trình </w:t>
      </w:r>
      <w:r>
        <w:rPr>
          <w:rFonts w:eastAsia="Calibri"/>
          <w:sz w:val="26"/>
          <w:szCs w:val="26"/>
        </w:rPr>
        <w:t>thủy</w:t>
      </w:r>
      <w:r w:rsidRPr="00240426">
        <w:rPr>
          <w:rFonts w:eastAsia="Calibri"/>
          <w:sz w:val="26"/>
          <w:szCs w:val="26"/>
        </w:rPr>
        <w:t xml:space="preserve"> có đủ năng lực tiếp tục học tập và nâng cao trình độ chuyên môn nghề nghiệp thông qua việc:</w:t>
      </w:r>
    </w:p>
    <w:p w:rsidR="009F28F1" w:rsidRPr="00240426" w:rsidRDefault="009F28F1" w:rsidP="009F28F1">
      <w:pPr>
        <w:widowControl w:val="0"/>
        <w:numPr>
          <w:ilvl w:val="0"/>
          <w:numId w:val="6"/>
        </w:numPr>
        <w:tabs>
          <w:tab w:val="left" w:pos="993"/>
        </w:tabs>
        <w:spacing w:after="60" w:line="312" w:lineRule="auto"/>
        <w:ind w:firstLine="720"/>
        <w:jc w:val="both"/>
        <w:rPr>
          <w:rFonts w:eastAsia="Calibri"/>
          <w:sz w:val="26"/>
          <w:szCs w:val="26"/>
        </w:rPr>
      </w:pPr>
      <w:r w:rsidRPr="00240426">
        <w:rPr>
          <w:rFonts w:eastAsia="Calibri"/>
          <w:sz w:val="26"/>
          <w:szCs w:val="26"/>
        </w:rPr>
        <w:t>Tham gia các khóa học bồi dưỡng nâng cao ngắn hạn trong và ngoài nước thuộc các lĩnh vực rộng của ngành kỹ thuật xây dựng.</w:t>
      </w:r>
    </w:p>
    <w:p w:rsidR="009F28F1" w:rsidRPr="00240426" w:rsidRDefault="009F28F1" w:rsidP="009F28F1">
      <w:pPr>
        <w:widowControl w:val="0"/>
        <w:numPr>
          <w:ilvl w:val="0"/>
          <w:numId w:val="6"/>
        </w:numPr>
        <w:tabs>
          <w:tab w:val="left" w:pos="993"/>
        </w:tabs>
        <w:spacing w:after="60" w:line="312" w:lineRule="auto"/>
        <w:ind w:firstLine="720"/>
        <w:jc w:val="both"/>
        <w:rPr>
          <w:rFonts w:eastAsia="Calibri"/>
          <w:sz w:val="26"/>
          <w:szCs w:val="26"/>
        </w:rPr>
      </w:pPr>
      <w:r w:rsidRPr="00240426">
        <w:rPr>
          <w:rFonts w:eastAsia="Calibri"/>
          <w:sz w:val="26"/>
          <w:szCs w:val="26"/>
        </w:rPr>
        <w:t>Theo học ở các bậc Tiến sỹ tại các trường đại học trong và ngoài nước.</w:t>
      </w:r>
    </w:p>
    <w:p w:rsidR="009F28F1" w:rsidRPr="00826A0F" w:rsidRDefault="009F28F1" w:rsidP="00826A0F">
      <w:pPr>
        <w:spacing w:line="276" w:lineRule="auto"/>
        <w:rPr>
          <w:sz w:val="28"/>
          <w:szCs w:val="28"/>
        </w:rPr>
      </w:pPr>
    </w:p>
    <w:sectPr w:rsidR="009F28F1" w:rsidRPr="00826A0F" w:rsidSect="005A4F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VNTime">
    <w:charset w:val="00"/>
    <w:family w:val="swiss"/>
    <w:pitch w:val="variable"/>
    <w:sig w:usb0="00000003" w:usb1="00000000" w:usb2="00000000" w:usb3="00000000" w:csb0="00000001" w:csb1="00000000"/>
  </w:font>
  <w:font w:name="Calibri">
    <w:panose1 w:val="020F0502020204030204"/>
    <w:charset w:val="A3"/>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361A0"/>
    <w:multiLevelType w:val="hybridMultilevel"/>
    <w:tmpl w:val="2BEC65DC"/>
    <w:lvl w:ilvl="0" w:tplc="F3D25794">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1">
    <w:nsid w:val="42601CA1"/>
    <w:multiLevelType w:val="hybridMultilevel"/>
    <w:tmpl w:val="7E480190"/>
    <w:lvl w:ilvl="0" w:tplc="9D206066">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2">
    <w:nsid w:val="4B816BC1"/>
    <w:multiLevelType w:val="hybridMultilevel"/>
    <w:tmpl w:val="AE0C970A"/>
    <w:lvl w:ilvl="0" w:tplc="4758481C">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3">
    <w:nsid w:val="52D16910"/>
    <w:multiLevelType w:val="hybridMultilevel"/>
    <w:tmpl w:val="2D56C168"/>
    <w:lvl w:ilvl="0" w:tplc="BE14B250">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4">
    <w:nsid w:val="5C8A567A"/>
    <w:multiLevelType w:val="hybridMultilevel"/>
    <w:tmpl w:val="24F2E114"/>
    <w:lvl w:ilvl="0" w:tplc="AC26AA6A">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5">
    <w:nsid w:val="708A21C1"/>
    <w:multiLevelType w:val="hybridMultilevel"/>
    <w:tmpl w:val="B316C784"/>
    <w:lvl w:ilvl="0" w:tplc="FD3A2D42">
      <w:start w:val="1"/>
      <w:numFmt w:val="lowerLetter"/>
      <w:lvlText w:val="%1)"/>
      <w:lvlJc w:val="left"/>
      <w:pPr>
        <w:ind w:left="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defaultTabStop w:val="720"/>
  <w:characterSpacingControl w:val="doNotCompress"/>
  <w:compat>
    <w:compatSetting w:name="compatibilityMode" w:uri="http://schemas.microsoft.com/office/word" w:val="12"/>
  </w:compat>
  <w:rsids>
    <w:rsidRoot w:val="00ED367A"/>
    <w:rsid w:val="000B2896"/>
    <w:rsid w:val="004432FD"/>
    <w:rsid w:val="004A7D2B"/>
    <w:rsid w:val="004E3275"/>
    <w:rsid w:val="005A4FB7"/>
    <w:rsid w:val="005C0043"/>
    <w:rsid w:val="005D0AC4"/>
    <w:rsid w:val="005F7B39"/>
    <w:rsid w:val="0060216E"/>
    <w:rsid w:val="00683198"/>
    <w:rsid w:val="00694AD3"/>
    <w:rsid w:val="00826A0F"/>
    <w:rsid w:val="00900540"/>
    <w:rsid w:val="0091116D"/>
    <w:rsid w:val="00991E47"/>
    <w:rsid w:val="009F28F1"/>
    <w:rsid w:val="00BC586B"/>
    <w:rsid w:val="00CD6EC3"/>
    <w:rsid w:val="00D30324"/>
    <w:rsid w:val="00ED367A"/>
    <w:rsid w:val="00F50F43"/>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367A"/>
    <w:pPr>
      <w:spacing w:before="100" w:beforeAutospacing="1" w:after="100" w:afterAutospacing="1"/>
    </w:pPr>
  </w:style>
  <w:style w:type="paragraph" w:styleId="BodyText">
    <w:name w:val="Body Text"/>
    <w:basedOn w:val="Normal"/>
    <w:link w:val="BodyTextChar"/>
    <w:rsid w:val="00CD6EC3"/>
    <w:pPr>
      <w:tabs>
        <w:tab w:val="left" w:pos="284"/>
      </w:tabs>
    </w:pPr>
    <w:rPr>
      <w:rFonts w:ascii="VNTime" w:hAnsi="VNTime"/>
      <w:snapToGrid w:val="0"/>
      <w:sz w:val="26"/>
      <w:szCs w:val="20"/>
    </w:rPr>
  </w:style>
  <w:style w:type="character" w:customStyle="1" w:styleId="BodyTextChar">
    <w:name w:val="Body Text Char"/>
    <w:basedOn w:val="DefaultParagraphFont"/>
    <w:link w:val="BodyText"/>
    <w:rsid w:val="00CD6EC3"/>
    <w:rPr>
      <w:rFonts w:ascii="VNTime" w:eastAsia="Times New Roman" w:hAnsi="VNTime" w:cs="Times New Roman"/>
      <w:snapToGrid w:val="0"/>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D367A"/>
    <w:pPr>
      <w:spacing w:before="100" w:beforeAutospacing="1" w:after="100" w:afterAutospacing="1"/>
    </w:pPr>
  </w:style>
  <w:style w:type="paragraph" w:styleId="BodyText">
    <w:name w:val="Body Text"/>
    <w:basedOn w:val="Normal"/>
    <w:link w:val="BodyTextChar"/>
    <w:rsid w:val="00CD6EC3"/>
    <w:pPr>
      <w:tabs>
        <w:tab w:val="left" w:pos="284"/>
      </w:tabs>
    </w:pPr>
    <w:rPr>
      <w:rFonts w:ascii="VNTime" w:hAnsi="VNTime"/>
      <w:snapToGrid w:val="0"/>
      <w:sz w:val="26"/>
      <w:szCs w:val="20"/>
    </w:rPr>
  </w:style>
  <w:style w:type="character" w:customStyle="1" w:styleId="BodyTextChar">
    <w:name w:val="Body Text Char"/>
    <w:basedOn w:val="DefaultParagraphFont"/>
    <w:link w:val="BodyText"/>
    <w:rsid w:val="00CD6EC3"/>
    <w:rPr>
      <w:rFonts w:ascii="VNTime" w:eastAsia="Times New Roman" w:hAnsi="VNTime" w:cs="Times New Roman"/>
      <w:snapToGrid w:val="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dao van tuan</cp:lastModifiedBy>
  <cp:revision>13</cp:revision>
  <dcterms:created xsi:type="dcterms:W3CDTF">2015-12-03T14:29:00Z</dcterms:created>
  <dcterms:modified xsi:type="dcterms:W3CDTF">2018-01-09T01:24:00Z</dcterms:modified>
</cp:coreProperties>
</file>